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«Альметьевская школа № 19 для детей с ограниченными возможностями здоровья».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9956"/>
      </w:tblGrid>
      <w:tr w:rsidR="00F3114C" w:rsidRPr="00F3114C" w:rsidTr="0064075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64075C">
        <w:tc>
          <w:tcPr>
            <w:tcW w:w="10065" w:type="dxa"/>
          </w:tcPr>
          <w:p w:rsidR="00F3114C" w:rsidRPr="0064075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по предмету:  </w:t>
      </w:r>
    </w:p>
    <w:p w:rsidR="00CF3C67" w:rsidRDefault="00C8006F" w:rsidP="00F3114C">
      <w:pPr>
        <w:numPr>
          <w:ilvl w:val="0"/>
          <w:numId w:val="1"/>
        </w:numPr>
        <w:spacing w:after="0" w:line="240" w:lineRule="auto"/>
        <w:ind w:left="1560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природный мир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F3114C" w:rsidRPr="00F3114C" w:rsidRDefault="00CF3C67" w:rsidP="00CF3C67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 в неделю, 68 часов в год;</w:t>
      </w:r>
    </w:p>
    <w:p w:rsidR="00F3114C" w:rsidRPr="00F3114C" w:rsidRDefault="00C8006F" w:rsidP="00F3114C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F3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ГУО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Составитель: Бахтигареева Гузель Ринатовна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класса ГУО (олигофренопедагог) первой квалификационной категории                                                                            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3114C" w:rsidRPr="00F3114C" w:rsidTr="0064075C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64075C">
        <w:tc>
          <w:tcPr>
            <w:tcW w:w="9464" w:type="dxa"/>
          </w:tcPr>
          <w:p w:rsidR="00F3114C" w:rsidRPr="00F3114C" w:rsidRDefault="00F3114C" w:rsidP="00C8006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C67" w:rsidRDefault="00CF3C6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75C" w:rsidRDefault="0064075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75C" w:rsidRDefault="0064075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Альметьевск</w:t>
      </w:r>
    </w:p>
    <w:p w:rsidR="002948B9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2020 - 2021 учебный год</w:t>
      </w:r>
    </w:p>
    <w:p w:rsidR="00CF3C67" w:rsidRDefault="00CF3C67" w:rsidP="000E060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CF3C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060F" w:rsidRPr="008A4AFD" w:rsidRDefault="000E060F" w:rsidP="008A4AF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4A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  <w:r w:rsidR="008A4AFD" w:rsidRPr="008A4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4A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A4AFD" w:rsidRPr="008A4AFD">
        <w:rPr>
          <w:rFonts w:ascii="Times New Roman" w:eastAsia="Calibri" w:hAnsi="Times New Roman" w:cs="Times New Roman"/>
          <w:b/>
          <w:sz w:val="24"/>
          <w:szCs w:val="24"/>
        </w:rPr>
        <w:t>Окружающий природный мир</w:t>
      </w:r>
      <w:r w:rsidR="008A4AFD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tbl>
      <w:tblPr>
        <w:tblW w:w="147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1482"/>
        <w:gridCol w:w="1276"/>
      </w:tblGrid>
      <w:tr w:rsidR="000E060F" w:rsidRPr="00CF3C67" w:rsidTr="00CF3C67">
        <w:tc>
          <w:tcPr>
            <w:tcW w:w="2014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Название раздела</w:t>
            </w:r>
          </w:p>
        </w:tc>
        <w:tc>
          <w:tcPr>
            <w:tcW w:w="11482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Краткое содержание</w:t>
            </w:r>
          </w:p>
        </w:tc>
        <w:tc>
          <w:tcPr>
            <w:tcW w:w="1276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E9793E" w:rsidRPr="00CF3C67" w:rsidTr="00DB3D81">
        <w:tc>
          <w:tcPr>
            <w:tcW w:w="2014" w:type="dxa"/>
          </w:tcPr>
          <w:p w:rsidR="00E9793E" w:rsidRPr="00473ED8" w:rsidRDefault="00E9793E" w:rsidP="00E979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Сезонные изменения в природе.</w:t>
            </w:r>
          </w:p>
        </w:tc>
        <w:tc>
          <w:tcPr>
            <w:tcW w:w="11482" w:type="dxa"/>
          </w:tcPr>
          <w:p w:rsidR="00E9793E" w:rsidRPr="00473ED8" w:rsidRDefault="00E9793E" w:rsidP="00E979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 представлений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смене времен года. Долгота дня и ночи в зимнее и летнее время. Названия времен года, знакомство с названиями месяцев.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  за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изменением положения солнца  в течение суток: утро, день, вечер, ночь. Формирование представлений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явлениях и состояниях неживой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природы:  похолодание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дождь, заморозки, пасмурно, первый снег, снегопад, снежинки, мороз, лед, замерзание водоемов, потепление, таяние снега, ручьи, капель, лужи, тепло, жара, тучи, гроза  (гром,  молния), теплые дожди, ливень.  Продолжение наблюдений   за  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погодой,   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их словесное описание. Наблюдения за растениями (деревьями и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кустарниками)  в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разное время года: тополь, дуб, сирень, калина, шиповник.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Увядание  и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появление  трав, цветов:  одуванчик,  ландыш. Наблюдения за зимующими птицами.  Подкормка: синица, сорока. Появление весной грачей, скворцов. 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Животные  в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разное время года: лиса, белка, еж. Рыбы зимой. Работа в саду, огороде. Поведение человека вовремя грозы, дождя, при наступлении морозов.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Детские  игры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  природе, предупреждение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травм, несчастных случаев.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E9793E" w:rsidRPr="00473ED8" w:rsidRDefault="008A4AFD" w:rsidP="00E9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E9793E" w:rsidRPr="00CF3C67" w:rsidTr="00DB3D81">
        <w:tc>
          <w:tcPr>
            <w:tcW w:w="2014" w:type="dxa"/>
          </w:tcPr>
          <w:p w:rsidR="00E9793E" w:rsidRPr="00473ED8" w:rsidRDefault="00E9793E" w:rsidP="00E979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73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Неживая  природа</w:t>
            </w:r>
            <w:proofErr w:type="gramEnd"/>
            <w:r w:rsidRPr="00473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482" w:type="dxa"/>
          </w:tcPr>
          <w:p w:rsidR="00E9793E" w:rsidRPr="00473ED8" w:rsidRDefault="00E9793E" w:rsidP="00E979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Вода. 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Простейшие  свойства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воды:  прозрачность,  отсутствие запаха,  текучесть.  Первичные представления о температуре, о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термометре  как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приборе  для измерения температуры. Вода горячая, холодная. Значение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воды  для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жизни растений, животных, человека. Вода в природе: дождь, снег, лед; река, озеро (пруд), болото.</w:t>
            </w:r>
          </w:p>
        </w:tc>
        <w:tc>
          <w:tcPr>
            <w:tcW w:w="1276" w:type="dxa"/>
          </w:tcPr>
          <w:p w:rsidR="00E9793E" w:rsidRPr="00473ED8" w:rsidRDefault="00E9793E" w:rsidP="00E9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9793E" w:rsidRPr="00CF3C67" w:rsidTr="00DB3D81">
        <w:tc>
          <w:tcPr>
            <w:tcW w:w="2014" w:type="dxa"/>
          </w:tcPr>
          <w:p w:rsidR="00E9793E" w:rsidRPr="00473ED8" w:rsidRDefault="00E9793E" w:rsidP="00E979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Живая природа.</w:t>
            </w:r>
          </w:p>
        </w:tc>
        <w:tc>
          <w:tcPr>
            <w:tcW w:w="11482" w:type="dxa"/>
          </w:tcPr>
          <w:p w:rsidR="00E9793E" w:rsidRPr="00473ED8" w:rsidRDefault="00E9793E" w:rsidP="00E979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93E" w:rsidRPr="00473ED8" w:rsidRDefault="00E9793E" w:rsidP="00E9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9793E" w:rsidRPr="00CF3C67" w:rsidTr="00DB3D81">
        <w:tc>
          <w:tcPr>
            <w:tcW w:w="2014" w:type="dxa"/>
          </w:tcPr>
          <w:p w:rsidR="00E9793E" w:rsidRPr="00473ED8" w:rsidRDefault="00E9793E" w:rsidP="00E979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</w:tc>
        <w:tc>
          <w:tcPr>
            <w:tcW w:w="11482" w:type="dxa"/>
          </w:tcPr>
          <w:p w:rsidR="00E9793E" w:rsidRPr="00473ED8" w:rsidRDefault="00E9793E" w:rsidP="00E979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Комнатные растения. Названия и отличительные признаки (3–4 растения). Части растений: корень, стебель, лист, цветок. Необходимость для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жизни растений воздуха, воды, света, тепла. Растения влаголюбивые, засухоустойчивые: традесканция и кактус. Светолюбивые и тенелюбивые растения: фиалка и традесканция. Уход за комнатными растениями. Огород. Овощи (3–5 названий), их признаки. Особенности произрастания. Овощи в питании человека. Сад.  Фрукты (3–5 названий). Названия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признаки.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произрастания. Фрукты в питании человека. Растения садов и огородов данной местности. Уход за растениями сада и огорода</w:t>
            </w:r>
          </w:p>
        </w:tc>
        <w:tc>
          <w:tcPr>
            <w:tcW w:w="1276" w:type="dxa"/>
          </w:tcPr>
          <w:p w:rsidR="00E9793E" w:rsidRPr="008A4AFD" w:rsidRDefault="008A4AFD" w:rsidP="00E9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E9793E" w:rsidRPr="00CF3C67" w:rsidTr="00DB3D81">
        <w:tc>
          <w:tcPr>
            <w:tcW w:w="2014" w:type="dxa"/>
          </w:tcPr>
          <w:p w:rsidR="00E9793E" w:rsidRPr="00473ED8" w:rsidRDefault="00E9793E" w:rsidP="00E9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Животные.</w:t>
            </w:r>
          </w:p>
        </w:tc>
        <w:tc>
          <w:tcPr>
            <w:tcW w:w="11482" w:type="dxa"/>
          </w:tcPr>
          <w:p w:rsidR="00E9793E" w:rsidRPr="00473ED8" w:rsidRDefault="00E9793E" w:rsidP="00E9793E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домашних и диких животных. Кошка – рысь. Собака – волк. Внешний вид, питание, названия детенышей, повадки, образ жизни, места обитания. Необходимые условия для жизни животных: вода, тепло, воздух, пища. Разнообразие пород кошек и собак, их повадки.</w:t>
            </w:r>
            <w:r w:rsidRPr="00473ED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человека к животным. Рыбы (2–3 названия рыб, распространенных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данной местности). Внешний вид, среда обитания, питание, образ жизни.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E9793E" w:rsidRPr="00473ED8" w:rsidRDefault="00E9793E" w:rsidP="00E979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Польза от рыбоводства и охрана рыбных угодий. 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E9793E" w:rsidRPr="008A4AFD" w:rsidRDefault="008A4AFD" w:rsidP="00E9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E9793E" w:rsidRPr="00CF3C67" w:rsidTr="00DB3D81">
        <w:tc>
          <w:tcPr>
            <w:tcW w:w="2014" w:type="dxa"/>
          </w:tcPr>
          <w:p w:rsidR="00E9793E" w:rsidRPr="00473ED8" w:rsidRDefault="00E9793E" w:rsidP="00E9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Человек.</w:t>
            </w:r>
          </w:p>
        </w:tc>
        <w:tc>
          <w:tcPr>
            <w:tcW w:w="11482" w:type="dxa"/>
          </w:tcPr>
          <w:p w:rsidR="00E9793E" w:rsidRPr="00473ED8" w:rsidRDefault="00E9793E" w:rsidP="00E979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Гигиена тела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человека, закаливание. Питание человека. Органы пищеварения: ротовая полость, пищевод, желудок, кишечник (элементарные представления). Значение овощей и фруктов для правильного питания человека. Пища человека.  Правильное питание.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Профилактика пищевых отравлений. 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E9793E" w:rsidRPr="008A4AFD" w:rsidRDefault="008A4AFD" w:rsidP="00E9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4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E9793E" w:rsidRPr="00CF3C67" w:rsidTr="00DB3D81">
        <w:tc>
          <w:tcPr>
            <w:tcW w:w="2014" w:type="dxa"/>
          </w:tcPr>
          <w:p w:rsidR="00E9793E" w:rsidRPr="00473ED8" w:rsidRDefault="00E9793E" w:rsidP="00E9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482" w:type="dxa"/>
          </w:tcPr>
          <w:p w:rsidR="00E9793E" w:rsidRPr="00473ED8" w:rsidRDefault="00E9793E" w:rsidP="00E979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93E" w:rsidRPr="00473ED8" w:rsidRDefault="008A4AFD" w:rsidP="00E9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</w:tr>
    </w:tbl>
    <w:p w:rsidR="000E060F" w:rsidRDefault="000E060F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60F" w:rsidRDefault="000E060F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Планируемые результаты изучения предмета –</w:t>
      </w:r>
      <w:r w:rsidR="00C80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окружающий природный </w:t>
      </w:r>
      <w:proofErr w:type="gramStart"/>
      <w:r w:rsidR="00C800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Grid"/>
        <w:tblW w:w="15297" w:type="dxa"/>
        <w:tblInd w:w="-147" w:type="dxa"/>
        <w:tblLook w:val="04A0" w:firstRow="1" w:lastRow="0" w:firstColumn="1" w:lastColumn="0" w:noHBand="0" w:noVBand="1"/>
      </w:tblPr>
      <w:tblGrid>
        <w:gridCol w:w="2150"/>
        <w:gridCol w:w="2116"/>
        <w:gridCol w:w="8634"/>
        <w:gridCol w:w="2397"/>
      </w:tblGrid>
      <w:tr w:rsidR="00E9793E" w:rsidRPr="00F3114C" w:rsidTr="00E9793E">
        <w:tc>
          <w:tcPr>
            <w:tcW w:w="4266" w:type="dxa"/>
            <w:gridSpan w:val="2"/>
            <w:vAlign w:val="center"/>
          </w:tcPr>
          <w:p w:rsidR="00E9793E" w:rsidRPr="00F3114C" w:rsidRDefault="00E9793E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Предметные результаты</w:t>
            </w:r>
          </w:p>
        </w:tc>
        <w:tc>
          <w:tcPr>
            <w:tcW w:w="8634" w:type="dxa"/>
            <w:vMerge w:val="restart"/>
            <w:vAlign w:val="center"/>
          </w:tcPr>
          <w:p w:rsidR="00E9793E" w:rsidRPr="00F3114C" w:rsidRDefault="00E9793E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Метапредметные результаты</w:t>
            </w:r>
          </w:p>
        </w:tc>
        <w:tc>
          <w:tcPr>
            <w:tcW w:w="2397" w:type="dxa"/>
            <w:vMerge w:val="restart"/>
            <w:vAlign w:val="center"/>
          </w:tcPr>
          <w:p w:rsidR="00E9793E" w:rsidRPr="00F3114C" w:rsidRDefault="00E9793E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Личностные результаты</w:t>
            </w:r>
          </w:p>
        </w:tc>
      </w:tr>
      <w:tr w:rsidR="00E9793E" w:rsidRPr="00F3114C" w:rsidTr="00E9793E">
        <w:tc>
          <w:tcPr>
            <w:tcW w:w="2150" w:type="dxa"/>
            <w:vAlign w:val="center"/>
          </w:tcPr>
          <w:p w:rsidR="00E9793E" w:rsidRPr="00F3114C" w:rsidRDefault="00E9793E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научится</w:t>
            </w:r>
          </w:p>
        </w:tc>
        <w:tc>
          <w:tcPr>
            <w:tcW w:w="2116" w:type="dxa"/>
            <w:vAlign w:val="center"/>
          </w:tcPr>
          <w:p w:rsidR="00E9793E" w:rsidRPr="00F3114C" w:rsidRDefault="00E9793E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получит возможность научиться</w:t>
            </w:r>
          </w:p>
        </w:tc>
        <w:tc>
          <w:tcPr>
            <w:tcW w:w="8634" w:type="dxa"/>
            <w:vMerge/>
          </w:tcPr>
          <w:p w:rsidR="00E9793E" w:rsidRPr="00F3114C" w:rsidRDefault="00E9793E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97" w:type="dxa"/>
            <w:vMerge/>
          </w:tcPr>
          <w:p w:rsidR="00E9793E" w:rsidRPr="00F3114C" w:rsidRDefault="00E9793E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9793E" w:rsidRPr="00F3114C" w:rsidTr="00E9793E">
        <w:tc>
          <w:tcPr>
            <w:tcW w:w="2150" w:type="dxa"/>
          </w:tcPr>
          <w:p w:rsidR="00E9793E" w:rsidRPr="00473ED8" w:rsidRDefault="00E9793E" w:rsidP="00E9793E">
            <w:pPr>
              <w:tabs>
                <w:tab w:val="left" w:pos="318"/>
              </w:tabs>
              <w:ind w:right="-3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Минимальный уровень:</w:t>
            </w:r>
          </w:p>
          <w:p w:rsidR="00E9793E" w:rsidRPr="00473ED8" w:rsidRDefault="00E9793E" w:rsidP="00E9793E">
            <w:pPr>
              <w:numPr>
                <w:ilvl w:val="0"/>
                <w:numId w:val="8"/>
              </w:numPr>
              <w:tabs>
                <w:tab w:val="left" w:pos="-284"/>
                <w:tab w:val="left" w:pos="318"/>
              </w:tabs>
              <w:autoSpaceDE w:val="0"/>
              <w:autoSpaceDN w:val="0"/>
              <w:adjustRightInd w:val="0"/>
              <w:ind w:left="34" w:right="-30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и характеризовать предметы, сравнивать два предмета, делать элементарные обобщения; </w:t>
            </w:r>
          </w:p>
          <w:p w:rsidR="00E9793E" w:rsidRPr="00473ED8" w:rsidRDefault="00E9793E" w:rsidP="00E9793E">
            <w:pPr>
              <w:numPr>
                <w:ilvl w:val="0"/>
                <w:numId w:val="8"/>
              </w:numPr>
              <w:tabs>
                <w:tab w:val="left" w:pos="-284"/>
                <w:tab w:val="left" w:pos="318"/>
              </w:tabs>
              <w:autoSpaceDE w:val="0"/>
              <w:autoSpaceDN w:val="0"/>
              <w:adjustRightInd w:val="0"/>
              <w:ind w:left="34" w:right="-30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участвовать в беседе, отвечать   на   поставленный   вопрос (помощь учителя); </w:t>
            </w:r>
          </w:p>
          <w:p w:rsidR="00E9793E" w:rsidRPr="00473ED8" w:rsidRDefault="00E9793E" w:rsidP="00E9793E">
            <w:pPr>
              <w:numPr>
                <w:ilvl w:val="0"/>
                <w:numId w:val="8"/>
              </w:numPr>
              <w:tabs>
                <w:tab w:val="left" w:pos="-284"/>
                <w:tab w:val="left" w:pos="318"/>
              </w:tabs>
              <w:autoSpaceDE w:val="0"/>
              <w:autoSpaceDN w:val="0"/>
              <w:adjustRightInd w:val="0"/>
              <w:ind w:left="34" w:right="-30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</w:t>
            </w:r>
            <w:r w:rsidR="008A4AFD"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простые распространенные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предложения, правильно употребляя формы знакомых слов, используя предлоги и некоторые наречия (помощь учителя);</w:t>
            </w:r>
          </w:p>
          <w:p w:rsidR="00E9793E" w:rsidRPr="00473ED8" w:rsidRDefault="00E9793E" w:rsidP="00E9793E">
            <w:pPr>
              <w:numPr>
                <w:ilvl w:val="0"/>
                <w:numId w:val="8"/>
              </w:numPr>
              <w:tabs>
                <w:tab w:val="left" w:pos="-284"/>
                <w:tab w:val="left" w:pos="318"/>
              </w:tabs>
              <w:ind w:left="34" w:right="-30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знать название и свойство изученных предметов и их частей (помощь учителя).</w:t>
            </w:r>
          </w:p>
          <w:p w:rsidR="00E9793E" w:rsidRPr="00473ED8" w:rsidRDefault="00E9793E" w:rsidP="00E979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E9793E" w:rsidRPr="00473ED8" w:rsidRDefault="00E9793E" w:rsidP="00E9793E">
            <w:pPr>
              <w:tabs>
                <w:tab w:val="left" w:pos="239"/>
                <w:tab w:val="left" w:pos="381"/>
              </w:tabs>
              <w:ind w:right="-10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Достаточный уровень:</w:t>
            </w:r>
          </w:p>
          <w:p w:rsidR="00E9793E" w:rsidRPr="00473ED8" w:rsidRDefault="00E9793E" w:rsidP="00E9793E">
            <w:pPr>
              <w:numPr>
                <w:ilvl w:val="0"/>
                <w:numId w:val="7"/>
              </w:numPr>
              <w:tabs>
                <w:tab w:val="left" w:pos="-142"/>
                <w:tab w:val="left" w:pos="239"/>
                <w:tab w:val="left" w:pos="381"/>
              </w:tabs>
              <w:autoSpaceDE w:val="0"/>
              <w:autoSpaceDN w:val="0"/>
              <w:adjustRightInd w:val="0"/>
              <w:ind w:left="0" w:right="-108" w:firstLine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и характеризовать предметы, сравнивать два предмета, делать элементарные обобщения, участвовать в беседе, полно и правильно </w:t>
            </w:r>
            <w:r w:rsidR="008A4AFD"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отвечать на поставленный вопрос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E9793E" w:rsidRPr="00473ED8" w:rsidRDefault="00E9793E" w:rsidP="00E9793E">
            <w:pPr>
              <w:numPr>
                <w:ilvl w:val="0"/>
                <w:numId w:val="7"/>
              </w:numPr>
              <w:tabs>
                <w:tab w:val="left" w:pos="-142"/>
                <w:tab w:val="left" w:pos="239"/>
                <w:tab w:val="left" w:pos="381"/>
              </w:tabs>
              <w:autoSpaceDE w:val="0"/>
              <w:autoSpaceDN w:val="0"/>
              <w:adjustRightInd w:val="0"/>
              <w:ind w:left="0" w:right="-108" w:firstLine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</w:t>
            </w:r>
            <w:r w:rsidR="008A4AFD"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простые распространенные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предложения, правильно употребляя формы   знакомых слов, используя предлоги и некоторые наречия;</w:t>
            </w:r>
          </w:p>
          <w:p w:rsidR="00E9793E" w:rsidRPr="00473ED8" w:rsidRDefault="00E9793E" w:rsidP="00E9793E">
            <w:pPr>
              <w:numPr>
                <w:ilvl w:val="0"/>
                <w:numId w:val="7"/>
              </w:numPr>
              <w:tabs>
                <w:tab w:val="left" w:pos="-142"/>
                <w:tab w:val="left" w:pos="239"/>
                <w:tab w:val="left" w:pos="381"/>
              </w:tabs>
              <w:autoSpaceDE w:val="0"/>
              <w:autoSpaceDN w:val="0"/>
              <w:adjustRightInd w:val="0"/>
              <w:ind w:left="0" w:right="-108" w:firstLine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знать название и свойство изученных предметов и их частей;</w:t>
            </w:r>
          </w:p>
          <w:p w:rsidR="00E9793E" w:rsidRPr="00473ED8" w:rsidRDefault="00E9793E" w:rsidP="00E9793E">
            <w:pPr>
              <w:numPr>
                <w:ilvl w:val="0"/>
                <w:numId w:val="7"/>
              </w:numPr>
              <w:tabs>
                <w:tab w:val="left" w:pos="-142"/>
                <w:tab w:val="left" w:pos="239"/>
                <w:tab w:val="left" w:pos="381"/>
              </w:tabs>
              <w:ind w:left="0" w:right="-108" w:firstLine="14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обобщение названия   изученных групп предметов.</w:t>
            </w:r>
          </w:p>
          <w:p w:rsidR="00E9793E" w:rsidRPr="00473ED8" w:rsidRDefault="00E9793E" w:rsidP="00E9793E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34" w:type="dxa"/>
          </w:tcPr>
          <w:p w:rsidR="00E9793E" w:rsidRPr="00473ED8" w:rsidRDefault="00E9793E" w:rsidP="00E9793E">
            <w:pPr>
              <w:tabs>
                <w:tab w:val="left" w:pos="175"/>
                <w:tab w:val="left" w:pos="454"/>
              </w:tabs>
              <w:ind w:right="40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473ED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УД</w:t>
            </w:r>
            <w:r w:rsidRPr="00473ED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E9793E" w:rsidRPr="00473ED8" w:rsidRDefault="00E9793E" w:rsidP="00E9793E">
            <w:pPr>
              <w:tabs>
                <w:tab w:val="left" w:pos="175"/>
                <w:tab w:val="left" w:pos="454"/>
              </w:tabs>
              <w:ind w:left="34" w:right="4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Учащиеся научатся: </w:t>
            </w: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ученик – класс, учитель - класс);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 и принимать помощь;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инструкцию к учебному заданию в разных видах деятельности и быту;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диалоге на уроке в жизненных ситуациях;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речи;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речь других;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доброжелательно относиться, сопереживать, конструктивно взаимодействовать с людьми.</w:t>
            </w:r>
          </w:p>
          <w:p w:rsidR="00E9793E" w:rsidRPr="00473ED8" w:rsidRDefault="00E9793E" w:rsidP="00E9793E">
            <w:pPr>
              <w:tabs>
                <w:tab w:val="left" w:pos="175"/>
                <w:tab w:val="left" w:pos="454"/>
              </w:tabs>
              <w:ind w:right="40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73ED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УД</w:t>
            </w:r>
            <w:r w:rsidRPr="00473ED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E9793E" w:rsidRPr="00473ED8" w:rsidRDefault="00E9793E" w:rsidP="00E9793E">
            <w:pPr>
              <w:tabs>
                <w:tab w:val="left" w:pos="175"/>
                <w:tab w:val="left" w:pos="454"/>
              </w:tabs>
              <w:ind w:left="34" w:right="4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Учащиеся научатся: </w:t>
            </w: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входить и выходить из учебного помещения со звонком;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пространстве класса (зала, учебного помещения);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ритуалы школьного поведения (поднимать руку, вставать и выходить из-за парты и т. д.);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учебными принадлежностями и организовывать рабочее место под руководством учителя;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выполнение задания в соответствии с планом под руководством учителя;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 участвовать в деятельности, контролировать и оценивать свои    действия и действия одноклассников.</w:t>
            </w:r>
          </w:p>
          <w:p w:rsidR="00E9793E" w:rsidRPr="00473ED8" w:rsidRDefault="00E9793E" w:rsidP="00E9793E">
            <w:pPr>
              <w:tabs>
                <w:tab w:val="left" w:pos="175"/>
                <w:tab w:val="left" w:pos="454"/>
              </w:tabs>
              <w:ind w:left="34" w:right="40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473ED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УД</w:t>
            </w:r>
            <w:r w:rsidRPr="00473ED8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E9793E" w:rsidRPr="00473ED8" w:rsidRDefault="00E9793E" w:rsidP="00E9793E">
            <w:pPr>
              <w:tabs>
                <w:tab w:val="left" w:pos="175"/>
                <w:tab w:val="left" w:pos="454"/>
              </w:tabs>
              <w:ind w:left="34" w:right="40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Учащиеся научатся: </w:t>
            </w: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существенные, общие и отличительные свойства предметов;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ориентироваться в учебнике, на листе бумаги и у доски под руководством учителя;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отвечать на простые вопросы учителя;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назвать, характеризовать предметы по их основным свойствам (цвету, форме, размеру, материалу); находить общее и различие с помощью учителя;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плавно читать по слогам слова, предложения, короткие тексты заданий, задач из учебников;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знако-символические средства с помощью учителя;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175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характеризовать предметы, сравнивать два предмета, делать элементарные обобщения;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34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беседе, полно и правильно отвечать на поставленный вопрос;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34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простые распространенные предложения, правильно употребляя формы знакомых слов; 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34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предлоги и некоторые наречия;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34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и свойства изученных предметов и их частей;</w:t>
            </w:r>
          </w:p>
          <w:p w:rsidR="00E9793E" w:rsidRPr="00473ED8" w:rsidRDefault="00E9793E" w:rsidP="00E9793E">
            <w:pPr>
              <w:numPr>
                <w:ilvl w:val="0"/>
                <w:numId w:val="6"/>
              </w:numPr>
              <w:tabs>
                <w:tab w:val="left" w:pos="34"/>
                <w:tab w:val="left" w:pos="317"/>
              </w:tabs>
              <w:ind w:left="34" w:right="40" w:firstLine="1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названия изученных групп предметов</w:t>
            </w:r>
          </w:p>
        </w:tc>
        <w:tc>
          <w:tcPr>
            <w:tcW w:w="2397" w:type="dxa"/>
          </w:tcPr>
          <w:p w:rsidR="00E9793E" w:rsidRPr="00473ED8" w:rsidRDefault="00E9793E" w:rsidP="00E9793E">
            <w:pPr>
              <w:numPr>
                <w:ilvl w:val="0"/>
                <w:numId w:val="5"/>
              </w:numPr>
              <w:tabs>
                <w:tab w:val="left" w:pos="34"/>
                <w:tab w:val="left" w:pos="317"/>
              </w:tabs>
              <w:ind w:left="34" w:right="40" w:firstLine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оценивать жизненные ситуации (поступки людей) с точки зрения общепринятых норм и ценностей: в предложенных ситуациях отмечать</w:t>
            </w:r>
          </w:p>
          <w:p w:rsidR="00E9793E" w:rsidRPr="00473ED8" w:rsidRDefault="00E9793E" w:rsidP="00E9793E">
            <w:pPr>
              <w:numPr>
                <w:ilvl w:val="0"/>
                <w:numId w:val="5"/>
              </w:numPr>
              <w:tabs>
                <w:tab w:val="left" w:pos="34"/>
                <w:tab w:val="left" w:pos="317"/>
              </w:tabs>
              <w:ind w:left="34" w:right="40" w:firstLine="14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конкретные поступки, которые можно </w:t>
            </w:r>
            <w:r w:rsidR="008A4AFD"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оценить,</w:t>
            </w: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хорошие или плохие;</w:t>
            </w:r>
          </w:p>
          <w:p w:rsidR="00E9793E" w:rsidRPr="00473ED8" w:rsidRDefault="00E9793E" w:rsidP="00E9793E">
            <w:pPr>
              <w:numPr>
                <w:ilvl w:val="0"/>
                <w:numId w:val="5"/>
              </w:numPr>
              <w:tabs>
                <w:tab w:val="left" w:pos="34"/>
                <w:tab w:val="left" w:pos="317"/>
              </w:tabs>
              <w:ind w:left="34" w:right="40" w:firstLine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с позиции общечеловеческих нравственных ценностей, почему конкретные поступки можно </w:t>
            </w:r>
            <w:proofErr w:type="gramStart"/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оценить</w:t>
            </w:r>
            <w:proofErr w:type="gramEnd"/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хорошие или плохие;</w:t>
            </w:r>
          </w:p>
          <w:p w:rsidR="00E9793E" w:rsidRPr="00473ED8" w:rsidRDefault="00E9793E" w:rsidP="00E9793E">
            <w:pPr>
              <w:numPr>
                <w:ilvl w:val="0"/>
                <w:numId w:val="5"/>
              </w:numPr>
              <w:tabs>
                <w:tab w:val="left" w:pos="34"/>
                <w:tab w:val="left" w:pos="317"/>
              </w:tabs>
              <w:ind w:left="34" w:right="40" w:firstLine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определять, высказывать самые простые общие для всех людей правила поведения (</w:t>
            </w:r>
            <w:proofErr w:type="gramStart"/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 нравственных</w:t>
            </w:r>
            <w:proofErr w:type="gramEnd"/>
            <w:r w:rsidRPr="00473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ценностей);</w:t>
            </w:r>
          </w:p>
          <w:p w:rsidR="00E9793E" w:rsidRPr="00473ED8" w:rsidRDefault="00E9793E" w:rsidP="00E9793E">
            <w:pPr>
              <w:numPr>
                <w:ilvl w:val="0"/>
                <w:numId w:val="5"/>
              </w:numPr>
              <w:tabs>
                <w:tab w:val="left" w:pos="34"/>
                <w:tab w:val="left" w:pos="317"/>
              </w:tabs>
              <w:ind w:left="34" w:right="40" w:firstLine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3E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предложенных ситуациях, опираясь на общие для всех простые правила поведения, делать выбор, какой поступок совершить.</w:t>
            </w:r>
          </w:p>
          <w:p w:rsidR="00E9793E" w:rsidRPr="00473ED8" w:rsidRDefault="00E9793E" w:rsidP="00E979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F3C67" w:rsidRDefault="00CF3C67" w:rsidP="00F3114C">
      <w:pPr>
        <w:spacing w:after="0" w:line="240" w:lineRule="auto"/>
        <w:jc w:val="center"/>
        <w:rPr>
          <w:rFonts w:ascii="Times New Roman" w:hAnsi="Times New Roman" w:cs="Times New Roman"/>
        </w:rPr>
        <w:sectPr w:rsidR="00CF3C67" w:rsidSect="00E9793E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F3114C" w:rsidRPr="008A4AFD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A4AFD">
        <w:rPr>
          <w:rFonts w:ascii="Times New Roman" w:hAnsi="Times New Roman" w:cs="Times New Roman"/>
          <w:b/>
          <w:sz w:val="24"/>
        </w:rPr>
        <w:lastRenderedPageBreak/>
        <w:t>Календарно-тематическое планирование по предмету «</w:t>
      </w:r>
      <w:r w:rsidR="00C8006F" w:rsidRPr="008A4AFD">
        <w:rPr>
          <w:rFonts w:ascii="Times New Roman" w:hAnsi="Times New Roman" w:cs="Times New Roman"/>
          <w:b/>
          <w:sz w:val="24"/>
        </w:rPr>
        <w:t>Окружающий природный мир</w:t>
      </w:r>
      <w:r w:rsidRPr="008A4AFD">
        <w:rPr>
          <w:rFonts w:ascii="Times New Roman" w:hAnsi="Times New Roman" w:cs="Times New Roman"/>
          <w:b/>
          <w:sz w:val="24"/>
        </w:rPr>
        <w:t>»</w:t>
      </w:r>
    </w:p>
    <w:p w:rsidR="00F3114C" w:rsidRPr="00F3114C" w:rsidRDefault="008A4AFD" w:rsidP="00F311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УМК «Мир природы и человека.» Учебник. 2 класс в 2 частях.</w:t>
      </w:r>
    </w:p>
    <w:tbl>
      <w:tblPr>
        <w:tblStyle w:val="TableGrid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856"/>
        <w:gridCol w:w="1128"/>
        <w:gridCol w:w="1134"/>
        <w:gridCol w:w="8364"/>
      </w:tblGrid>
      <w:tr w:rsidR="00267F3C" w:rsidTr="00683DBF">
        <w:tc>
          <w:tcPr>
            <w:tcW w:w="568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№</w:t>
            </w:r>
          </w:p>
        </w:tc>
        <w:tc>
          <w:tcPr>
            <w:tcW w:w="3260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Изучаемый раздел, тема урока</w:t>
            </w:r>
          </w:p>
        </w:tc>
        <w:tc>
          <w:tcPr>
            <w:tcW w:w="856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Количество часов</w:t>
            </w:r>
          </w:p>
        </w:tc>
        <w:tc>
          <w:tcPr>
            <w:tcW w:w="2262" w:type="dxa"/>
            <w:gridSpan w:val="2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Календарные сроки</w:t>
            </w:r>
          </w:p>
        </w:tc>
        <w:tc>
          <w:tcPr>
            <w:tcW w:w="8364" w:type="dxa"/>
            <w:vMerge w:val="restart"/>
            <w:vAlign w:val="center"/>
          </w:tcPr>
          <w:p w:rsidR="00267F3C" w:rsidRDefault="00267F3C" w:rsidP="00CF3C67">
            <w:pPr>
              <w:jc w:val="center"/>
              <w:rPr>
                <w:rFonts w:ascii="Times New Roman" w:hAnsi="Times New Roman" w:cs="Times New Roman"/>
              </w:rPr>
            </w:pPr>
            <w:r w:rsidRPr="00CF3C67">
              <w:rPr>
                <w:rFonts w:ascii="Times New Roman" w:hAnsi="Times New Roman" w:cs="Times New Roman"/>
              </w:rPr>
              <w:t>Основные виды учебной деятельности учащихся</w:t>
            </w:r>
          </w:p>
        </w:tc>
      </w:tr>
      <w:tr w:rsidR="00267F3C" w:rsidTr="00683DBF">
        <w:tc>
          <w:tcPr>
            <w:tcW w:w="568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60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6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28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Планируемые сроки</w:t>
            </w:r>
          </w:p>
        </w:tc>
        <w:tc>
          <w:tcPr>
            <w:tcW w:w="1134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Фактические сроки</w:t>
            </w:r>
          </w:p>
        </w:tc>
        <w:tc>
          <w:tcPr>
            <w:tcW w:w="8364" w:type="dxa"/>
            <w:vMerge/>
          </w:tcPr>
          <w:p w:rsidR="00267F3C" w:rsidRDefault="00267F3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4C" w:rsidTr="00683DBF">
        <w:tc>
          <w:tcPr>
            <w:tcW w:w="568" w:type="dxa"/>
          </w:tcPr>
          <w:p w:rsidR="00267F3C" w:rsidRPr="00267F3C" w:rsidRDefault="00267F3C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3114C" w:rsidRPr="00CD5C7F" w:rsidRDefault="00CD5C7F" w:rsidP="00CD5C7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C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(18 часов)</w:t>
            </w:r>
          </w:p>
        </w:tc>
        <w:tc>
          <w:tcPr>
            <w:tcW w:w="856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</w:tcPr>
          <w:p w:rsidR="00F3114C" w:rsidRDefault="00F3114C" w:rsidP="004B18D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5C7F" w:rsidTr="00683DBF">
        <w:tc>
          <w:tcPr>
            <w:tcW w:w="568" w:type="dxa"/>
          </w:tcPr>
          <w:p w:rsidR="00CD5C7F" w:rsidRPr="00267F3C" w:rsidRDefault="00CD5C7F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D5C7F" w:rsidRPr="001F4D55" w:rsidRDefault="001F4D55" w:rsidP="00CD5C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</w:t>
            </w:r>
          </w:p>
        </w:tc>
        <w:tc>
          <w:tcPr>
            <w:tcW w:w="856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D5C7F" w:rsidRPr="00D2669C" w:rsidRDefault="00CD5C7F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2F6" w:rsidTr="00683DBF">
        <w:tc>
          <w:tcPr>
            <w:tcW w:w="568" w:type="dxa"/>
          </w:tcPr>
          <w:p w:rsidR="00F632F6" w:rsidRPr="00267F3C" w:rsidRDefault="00F632F6" w:rsidP="00F632F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632F6" w:rsidRPr="00D2669C" w:rsidRDefault="00F632F6" w:rsidP="00F63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55">
              <w:rPr>
                <w:rFonts w:ascii="Times New Roman" w:hAnsi="Times New Roman" w:cs="Times New Roman"/>
                <w:sz w:val="24"/>
                <w:szCs w:val="24"/>
              </w:rPr>
              <w:t>Повторение. Времена года.</w:t>
            </w:r>
          </w:p>
        </w:tc>
        <w:tc>
          <w:tcPr>
            <w:tcW w:w="856" w:type="dxa"/>
            <w:vAlign w:val="center"/>
          </w:tcPr>
          <w:p w:rsidR="00F632F6" w:rsidRPr="00D2669C" w:rsidRDefault="00B5096C" w:rsidP="00F63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632F6" w:rsidRPr="00D2669C" w:rsidRDefault="00F632F6" w:rsidP="00F63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134" w:type="dxa"/>
          </w:tcPr>
          <w:p w:rsidR="00F632F6" w:rsidRPr="00D2669C" w:rsidRDefault="00F632F6" w:rsidP="00F63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F632F6" w:rsidRPr="00D2669C" w:rsidRDefault="004B18DB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DB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 и показ разных времен года, объяснения признаков времен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096C" w:rsidTr="00683DBF">
        <w:tc>
          <w:tcPr>
            <w:tcW w:w="568" w:type="dxa"/>
          </w:tcPr>
          <w:p w:rsidR="00B5096C" w:rsidRPr="00267F3C" w:rsidRDefault="00B5096C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5096C" w:rsidRPr="00D2669C" w:rsidRDefault="00B5096C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55">
              <w:rPr>
                <w:rFonts w:ascii="Times New Roman" w:hAnsi="Times New Roman" w:cs="Times New Roman"/>
                <w:sz w:val="24"/>
                <w:szCs w:val="24"/>
              </w:rPr>
              <w:t>Живая и неживая природа. Растения. Части растений.</w:t>
            </w:r>
          </w:p>
        </w:tc>
        <w:tc>
          <w:tcPr>
            <w:tcW w:w="856" w:type="dxa"/>
            <w:vAlign w:val="center"/>
          </w:tcPr>
          <w:p w:rsidR="00B5096C" w:rsidRPr="00D2669C" w:rsidRDefault="00B5096C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5096C" w:rsidRPr="00D2669C" w:rsidRDefault="00B5096C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B5096C" w:rsidRPr="00D2669C" w:rsidRDefault="00B5096C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B5096C" w:rsidRPr="00D2669C" w:rsidRDefault="004B18DB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признаков живой и неживой природы</w:t>
            </w:r>
            <w:r w:rsidRPr="004B18DB">
              <w:rPr>
                <w:rFonts w:ascii="Times New Roman" w:hAnsi="Times New Roman" w:cs="Times New Roman"/>
                <w:sz w:val="24"/>
                <w:szCs w:val="24"/>
              </w:rPr>
              <w:t xml:space="preserve">. Сравнение. </w:t>
            </w: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55">
              <w:rPr>
                <w:rFonts w:ascii="Times New Roman" w:hAnsi="Times New Roman" w:cs="Times New Roman"/>
                <w:sz w:val="24"/>
                <w:szCs w:val="24"/>
              </w:rPr>
              <w:t>Лист. Стебель.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DBF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683D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знание о строении растений. Рассматривание и показ на рисунках частей растений. Рассматривание на рисунке изделия из соломы. Рассматривание рисунка, называние объектов природы. Рассматривание рисунка. Составление рассказа по рисунку. </w:t>
            </w:r>
            <w:r w:rsidRPr="00683D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3D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55">
              <w:rPr>
                <w:rFonts w:ascii="Times New Roman" w:hAnsi="Times New Roman" w:cs="Times New Roman"/>
                <w:sz w:val="24"/>
                <w:szCs w:val="24"/>
              </w:rPr>
              <w:t>Жизнь растений.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влаголюбивые.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рисунка. </w:t>
            </w:r>
            <w:r w:rsidRPr="00683DBF">
              <w:rPr>
                <w:rFonts w:ascii="Times New Roman" w:hAnsi="Times New Roman" w:cs="Times New Roman"/>
                <w:sz w:val="24"/>
                <w:szCs w:val="24"/>
              </w:rPr>
              <w:t>Словарная работа (влаголюбивые, засухоустойчивые, светолюбивые, тенелюбивые).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3DBF">
              <w:rPr>
                <w:rFonts w:ascii="Times New Roman" w:hAnsi="Times New Roman" w:cs="Times New Roman"/>
                <w:sz w:val="24"/>
                <w:szCs w:val="24"/>
              </w:rPr>
              <w:t>Практическая   работа: нахождение комнатных растений по параметрам.  Зарисовка комнатного растения.</w:t>
            </w: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засухоустойчивые.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Комнатные растения.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светолюбивые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тенелюбивые.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Комнатные растения.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DBF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рисунка. Запоминание</w:t>
            </w:r>
            <w:r w:rsidRPr="00683D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слов. Нахождение   объектов   природы   вокруг себя. Определение соответствия по картинке. Ответы на вопросы. Отработка навыков по уходу за комнатными растениями. </w:t>
            </w: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B5096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B50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комнатными растениями.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683DBF" w:rsidRPr="00D2669C" w:rsidRDefault="00683DBF" w:rsidP="00B50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4B1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683DB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года. Осень.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683DBF" w:rsidRPr="00473ED8" w:rsidRDefault="00683DBF" w:rsidP="00683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признаков лета, осени по рисункам. Сравнение схем. Наблюдения за опаданием листьев. Объяснение значения слова «листопад». Рассматривание погоды за окном.  Определение погодного   явления.  Запоминание названий осенних месяцев. Составление рассказа о ягодах, созревающих в сентябре. Рассматривание рисунков. Рассматривание животных на картинке. Чтение текста Составление рассказа о еже. Рассматривание и называние животных, впадающих в спячку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Выбор способов и продуктов питания зимующих птиц по иллюстрациям.</w:t>
            </w: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683DB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осенью.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473ED8" w:rsidRDefault="00683DBF" w:rsidP="00683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683DB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осенью.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683DB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Перелетные птицы.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683DB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Зимующие птицы.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683DB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D2669C" w:rsidRDefault="00683DBF" w:rsidP="00683DBF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четверть </w:t>
            </w:r>
            <w:r w:rsidRPr="00681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681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683DB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DBF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рисунка. Ответы на вопросы. Описание предмета с отгадыванием. Рассматривание рисунков. Нахождение и показ объектов. Определение по рисункам времен года. Перечисление любимых овощей. Зарисовка овощей в тетрадь.</w:t>
            </w:r>
            <w:r w:rsidR="00E20F18"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рассказа, как люди ухаживают за огородом осенью и весной и почему нужно поливать </w:t>
            </w:r>
            <w:proofErr w:type="gramStart"/>
            <w:r w:rsidR="00E20F18"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растения. </w:t>
            </w:r>
            <w:r w:rsidR="00E20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683DB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BF" w:rsidTr="00683DBF">
        <w:tc>
          <w:tcPr>
            <w:tcW w:w="568" w:type="dxa"/>
          </w:tcPr>
          <w:p w:rsidR="00683DBF" w:rsidRPr="00267F3C" w:rsidRDefault="00683DBF" w:rsidP="00683DB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83DBF" w:rsidRPr="00D2669C" w:rsidRDefault="00683DBF" w:rsidP="00683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в питании человека.</w:t>
            </w:r>
          </w:p>
        </w:tc>
        <w:tc>
          <w:tcPr>
            <w:tcW w:w="856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</w:tcPr>
          <w:p w:rsidR="00683DBF" w:rsidRPr="00D2669C" w:rsidRDefault="00683DBF" w:rsidP="0068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83DBF" w:rsidRPr="00D2669C" w:rsidRDefault="00683DBF" w:rsidP="0068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35C" w:rsidTr="00683DBF">
        <w:tc>
          <w:tcPr>
            <w:tcW w:w="568" w:type="dxa"/>
          </w:tcPr>
          <w:p w:rsidR="0043435C" w:rsidRPr="00267F3C" w:rsidRDefault="0043435C" w:rsidP="0043435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3435C" w:rsidRPr="00D2669C" w:rsidRDefault="0043435C" w:rsidP="0043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Сад.</w:t>
            </w:r>
          </w:p>
        </w:tc>
        <w:tc>
          <w:tcPr>
            <w:tcW w:w="856" w:type="dxa"/>
            <w:vAlign w:val="center"/>
          </w:tcPr>
          <w:p w:rsidR="0043435C" w:rsidRPr="00D2669C" w:rsidRDefault="0043435C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43435C" w:rsidRPr="00D2669C" w:rsidRDefault="0043435C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43435C" w:rsidRPr="00D2669C" w:rsidRDefault="0043435C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43435C" w:rsidRPr="00473ED8" w:rsidRDefault="0043435C" w:rsidP="0043435C">
            <w:pPr>
              <w:tabs>
                <w:tab w:val="left" w:pos="0"/>
              </w:tabs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по картинке. Зарисовка и раскрашивание в тетради изображения предметов.</w:t>
            </w:r>
          </w:p>
        </w:tc>
      </w:tr>
      <w:tr w:rsidR="0043435C" w:rsidTr="00683DBF">
        <w:tc>
          <w:tcPr>
            <w:tcW w:w="568" w:type="dxa"/>
          </w:tcPr>
          <w:p w:rsidR="0043435C" w:rsidRPr="00267F3C" w:rsidRDefault="0043435C" w:rsidP="0043435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3435C" w:rsidRPr="00D2669C" w:rsidRDefault="0043435C" w:rsidP="0043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Фрукты.</w:t>
            </w:r>
          </w:p>
        </w:tc>
        <w:tc>
          <w:tcPr>
            <w:tcW w:w="856" w:type="dxa"/>
            <w:vAlign w:val="center"/>
          </w:tcPr>
          <w:p w:rsidR="0043435C" w:rsidRPr="00D2669C" w:rsidRDefault="0043435C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43435C" w:rsidRPr="00D2669C" w:rsidRDefault="0043435C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</w:tcPr>
          <w:p w:rsidR="0043435C" w:rsidRPr="00D2669C" w:rsidRDefault="0043435C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43435C" w:rsidRPr="00473ED8" w:rsidRDefault="0043435C" w:rsidP="0043435C">
            <w:pPr>
              <w:tabs>
                <w:tab w:val="left" w:pos="0"/>
              </w:tabs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рисунка, схемы. Составление рассказа по рисунку. Описание предмета с отгадыванием. Зарисовка объекта природы. Ответы на вопросы.</w:t>
            </w:r>
          </w:p>
          <w:p w:rsidR="0043435C" w:rsidRPr="00473ED8" w:rsidRDefault="0043435C" w:rsidP="0043435C">
            <w:pPr>
              <w:tabs>
                <w:tab w:val="left" w:pos="0"/>
              </w:tabs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Перечисление любимых фруктов. Составление описательного рассказа о любимом фрукте.</w:t>
            </w:r>
          </w:p>
        </w:tc>
      </w:tr>
      <w:tr w:rsidR="0043435C" w:rsidTr="00683DBF">
        <w:tc>
          <w:tcPr>
            <w:tcW w:w="568" w:type="dxa"/>
          </w:tcPr>
          <w:p w:rsidR="0043435C" w:rsidRPr="00267F3C" w:rsidRDefault="0043435C" w:rsidP="0043435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3435C" w:rsidRPr="00D2669C" w:rsidRDefault="0043435C" w:rsidP="0043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в питании человека.</w:t>
            </w:r>
          </w:p>
        </w:tc>
        <w:tc>
          <w:tcPr>
            <w:tcW w:w="856" w:type="dxa"/>
            <w:vAlign w:val="center"/>
          </w:tcPr>
          <w:p w:rsidR="0043435C" w:rsidRPr="00D2669C" w:rsidRDefault="0043435C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43435C" w:rsidRPr="00D2669C" w:rsidRDefault="0043435C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</w:tcPr>
          <w:p w:rsidR="0043435C" w:rsidRPr="00D2669C" w:rsidRDefault="0043435C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43435C" w:rsidRPr="00D2669C" w:rsidRDefault="0043435C" w:rsidP="0043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43435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43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года. Зима.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</w:tcPr>
          <w:p w:rsidR="00654EA6" w:rsidRPr="00D2669C" w:rsidRDefault="00654EA6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Нахождение  признаков</w:t>
            </w:r>
            <w:proofErr w:type="gramEnd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 xml:space="preserve">  осени,  зимы на картинке. </w:t>
            </w:r>
            <w:proofErr w:type="gramStart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Объяснение  пословицы</w:t>
            </w:r>
            <w:proofErr w:type="gramEnd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 xml:space="preserve">. Запоминание названия зимних месяцев. Рассматривание иллюстраций. Составление рассказа о </w:t>
            </w:r>
            <w:proofErr w:type="gramStart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жизни  растений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птиц</w:t>
            </w:r>
            <w:r w:rsidRPr="00654EA6">
              <w:rPr>
                <w:rFonts w:ascii="Times New Roman" w:hAnsi="Times New Roman" w:cs="Times New Roman"/>
                <w:sz w:val="24"/>
                <w:szCs w:val="24"/>
              </w:rPr>
              <w:t xml:space="preserve">  и  животных  зимой.  Рисование зимнего дерева. Чтение текста. Описание животного, изображенного на   рисунке.  </w:t>
            </w:r>
            <w:proofErr w:type="gramStart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</w:t>
            </w:r>
            <w:proofErr w:type="gramEnd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 xml:space="preserve">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Рассматривание птиц, предположение об их питании зимой. Отгадывание загадок о животных.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43435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43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и животные зимой.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</w:tcPr>
          <w:p w:rsidR="00654EA6" w:rsidRPr="00D2669C" w:rsidRDefault="00654EA6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54EA6" w:rsidRPr="00D2669C" w:rsidRDefault="00654EA6" w:rsidP="0043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43435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43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 зимой.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34" w:type="dxa"/>
          </w:tcPr>
          <w:p w:rsidR="00654EA6" w:rsidRPr="00D2669C" w:rsidRDefault="00654EA6" w:rsidP="0043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54EA6" w:rsidRPr="00D2669C" w:rsidRDefault="00654EA6" w:rsidP="0043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растениями сада и огорода.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473ED8" w:rsidRDefault="00654EA6" w:rsidP="00654EA6">
            <w:pPr>
              <w:tabs>
                <w:tab w:val="left" w:pos="0"/>
              </w:tabs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 объектов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  рисункам. Отгадывание загадок. Чтение стихотворения. </w:t>
            </w:r>
            <w:proofErr w:type="gramStart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 рассказа</w:t>
            </w:r>
            <w:proofErr w:type="gramEnd"/>
            <w:r w:rsidRPr="00473ED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54EA6" w:rsidTr="00683DBF">
        <w:tc>
          <w:tcPr>
            <w:tcW w:w="568" w:type="dxa"/>
          </w:tcPr>
          <w:p w:rsidR="00654EA6" w:rsidRPr="00CE0ABC" w:rsidRDefault="00654EA6" w:rsidP="00654EA6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CE0AB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Животные. 12ч.</w:t>
            </w:r>
          </w:p>
        </w:tc>
        <w:tc>
          <w:tcPr>
            <w:tcW w:w="856" w:type="dxa"/>
            <w:vAlign w:val="center"/>
          </w:tcPr>
          <w:p w:rsidR="00654EA6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Рассматривание  рисунков</w:t>
            </w:r>
            <w:proofErr w:type="gramEnd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</w:t>
            </w:r>
            <w:proofErr w:type="gramEnd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 xml:space="preserve">  о домашних и диких животных. Ответы на вопросы.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Кошка и рысь.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Сравнение объектов на рисунке. Ответы на вопросы. Составление рассказа о породах кошек. Отработка навыков по уходу за животным.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681B23" w:rsidRDefault="00654EA6" w:rsidP="00654EA6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681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681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Породы кошек.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Сравнение объектов на рисунке. Ответы на вопросы. Составление рассказа о породах кошек. Отработка навыков по уходу за животным.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Собака и волк.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Рассматривание  рисунка</w:t>
            </w:r>
            <w:proofErr w:type="gramEnd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Нахождение  объектов</w:t>
            </w:r>
            <w:proofErr w:type="gramEnd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 xml:space="preserve">, классификация.  </w:t>
            </w:r>
            <w:proofErr w:type="gramStart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</w:t>
            </w:r>
            <w:proofErr w:type="gramEnd"/>
            <w:r w:rsidRPr="00654EA6">
              <w:rPr>
                <w:rFonts w:ascii="Times New Roman" w:hAnsi="Times New Roman" w:cs="Times New Roman"/>
                <w:sz w:val="24"/>
                <w:szCs w:val="24"/>
              </w:rPr>
              <w:t xml:space="preserve"> по  рисунку. Составление рассказа по плану. Отработка навыков безопасного поведения при встрече с собакой. Показ объектов на рисунке классификация по породе. Ответы на вопросы.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Породы собак. </w:t>
            </w:r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контакте с домашними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EA6">
              <w:rPr>
                <w:rFonts w:ascii="Times New Roman" w:hAnsi="Times New Roman" w:cs="Times New Roman"/>
                <w:sz w:val="24"/>
                <w:szCs w:val="24"/>
              </w:rPr>
              <w:t>животными.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Рыбы.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0C015F" w:rsidRPr="00D2669C" w:rsidRDefault="000C015F" w:rsidP="000C0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>Рассматривание  схемы</w:t>
            </w:r>
            <w:proofErr w:type="gramEnd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>Определение  строения</w:t>
            </w:r>
            <w:proofErr w:type="gramEnd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 xml:space="preserve"> объекта  природы. </w:t>
            </w:r>
            <w:proofErr w:type="gramStart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>Ответы  на</w:t>
            </w:r>
            <w:proofErr w:type="gramEnd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 xml:space="preserve">  вопросы. Зарисовка объекта природы. Рассматривание</w:t>
            </w:r>
            <w:r w:rsidRPr="000C01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рисунка. Нахождение соответствия. Составление рассказа по рисунку. </w:t>
            </w: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рыб. Морские рыбы.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0C015F" w:rsidRPr="00D2669C" w:rsidRDefault="000C015F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Речные рыбы.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0C015F" w:rsidRPr="00D2669C" w:rsidRDefault="000C015F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рыбы.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0C015F" w:rsidRPr="00D2669C" w:rsidRDefault="000C015F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рыб.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0C015F" w:rsidRPr="00D2669C" w:rsidRDefault="000C015F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CE0ABC" w:rsidRDefault="00654EA6" w:rsidP="00654EA6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CE0ABC" w:rsidRDefault="00654EA6" w:rsidP="00654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ABC">
              <w:rPr>
                <w:rFonts w:ascii="Times New Roman" w:hAnsi="Times New Roman" w:cs="Times New Roman"/>
                <w:b/>
                <w:sz w:val="24"/>
                <w:szCs w:val="24"/>
              </w:rPr>
              <w:t>Человек.</w:t>
            </w:r>
          </w:p>
        </w:tc>
        <w:tc>
          <w:tcPr>
            <w:tcW w:w="856" w:type="dxa"/>
            <w:vAlign w:val="center"/>
          </w:tcPr>
          <w:p w:rsidR="00654EA6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тела человека.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0C015F" w:rsidRPr="00D2669C" w:rsidRDefault="000C015F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>Рассматривание  рисунков</w:t>
            </w:r>
            <w:proofErr w:type="gramEnd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</w:t>
            </w:r>
            <w:proofErr w:type="gramEnd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>. Отработка навыков физического воспитания.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>Нахождение  и</w:t>
            </w:r>
            <w:proofErr w:type="gramEnd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 xml:space="preserve"> показ объекта. Отработка навыков </w:t>
            </w:r>
            <w:proofErr w:type="gramStart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>личной  гигиены</w:t>
            </w:r>
            <w:proofErr w:type="gramEnd"/>
            <w:r w:rsidRPr="000C01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рассказа о пользе оздоровительных процедур о пользе оздоровительных процедур с помощью учителя.</w:t>
            </w:r>
            <w:r w:rsidR="002459BD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комплекса </w:t>
            </w:r>
            <w:r w:rsidR="00245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</w:t>
            </w:r>
            <w:r w:rsidR="00DB3D81">
              <w:rPr>
                <w:rFonts w:ascii="Times New Roman" w:hAnsi="Times New Roman" w:cs="Times New Roman"/>
                <w:sz w:val="24"/>
                <w:szCs w:val="24"/>
              </w:rPr>
              <w:t>ражнений для утренней зарядки. Составление режима дня с помощью учителя.</w:t>
            </w: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дня.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0C015F" w:rsidRPr="00D2669C" w:rsidRDefault="000C015F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0C015F" w:rsidRPr="00D2669C" w:rsidRDefault="000C015F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для утренней гимнастики.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0C015F" w:rsidRPr="00D2669C" w:rsidRDefault="000C015F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F" w:rsidTr="00683DBF">
        <w:tc>
          <w:tcPr>
            <w:tcW w:w="568" w:type="dxa"/>
          </w:tcPr>
          <w:p w:rsidR="000C015F" w:rsidRPr="00267F3C" w:rsidRDefault="000C015F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C015F" w:rsidRPr="00D2669C" w:rsidRDefault="000C015F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пищеварения.</w:t>
            </w:r>
          </w:p>
        </w:tc>
        <w:tc>
          <w:tcPr>
            <w:tcW w:w="856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0C015F" w:rsidRPr="00D2669C" w:rsidRDefault="000C015F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0C015F" w:rsidRPr="00D2669C" w:rsidRDefault="000C015F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2F6">
              <w:rPr>
                <w:rFonts w:ascii="Times New Roman" w:hAnsi="Times New Roman" w:cs="Times New Roman"/>
                <w:sz w:val="24"/>
                <w:szCs w:val="24"/>
              </w:rPr>
              <w:t>Времена года. Весна.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DB3D81" w:rsidRPr="00D2669C" w:rsidRDefault="00DB3D81" w:rsidP="00DB3D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 года, признаков весны по рисункам. Объяснение по схемам признаков весны. Составление рассказа о правилах поведения на льду.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  по  рисункам  об  основных приметах  весны.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Показ  объектов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  природы  на рисунках, ответы  на вопросы. Разучивание названий растений. Зарисовка увиденных объектов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весной.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весной.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 весной.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людей весной.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681B23" w:rsidRDefault="00654EA6" w:rsidP="00654EA6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BD7A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BD7A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 человека.</w:t>
            </w:r>
          </w:p>
        </w:tc>
        <w:tc>
          <w:tcPr>
            <w:tcW w:w="856" w:type="dxa"/>
            <w:vMerge w:val="restart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DB3D81" w:rsidRPr="00DB3D81" w:rsidRDefault="00DB3D81" w:rsidP="00DB3D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рисунков. Классификация предметов. Показ объектов на рисунках. Ответы на вопросы. Составление рассказа по рисунку. Чтение</w:t>
            </w:r>
          </w:p>
          <w:p w:rsidR="00DB3D81" w:rsidRPr="00D2669C" w:rsidRDefault="00DB3D81" w:rsidP="00DB3D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тихотворения. Отработка навыков правильного питания. Отработка навыков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профилактики  отравлений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3D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питания.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отравлений.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года. Лето.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</w:tcPr>
          <w:p w:rsidR="00DB3D81" w:rsidRPr="00D2669C" w:rsidRDefault="00DB3D81" w:rsidP="00DB3D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признаков весны, лета. Составление рассказа о птицах.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Отработка  названий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   летних месяцев.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Нахождение в тексте и запоминание правил поведения во время грозы.</w:t>
            </w:r>
            <w:r w:rsidRPr="00DB3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рисунков. Чтение</w:t>
            </w:r>
            <w:r w:rsidRPr="00DB3D8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текста,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запоминание  названия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  ягод, цветов. Составление рассказа. Рисование рисунка о правилах поведения в лесу. Рассматривание рисунка, составление по нему рассказа о летнем лесе. Счет объектов природы. Запоминание и называние детенышей. Определение по рисунку способа питания и места проживания животных.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Рассматривание  и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  называние  опасных  насекомых. Слушание текста, ответы на вопросы. Выбор одежды для похода в лес по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картинке.</w:t>
            </w:r>
            <w:r w:rsidRPr="00DB3D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летом.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летом.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 летом.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D81" w:rsidTr="00683DBF">
        <w:tc>
          <w:tcPr>
            <w:tcW w:w="568" w:type="dxa"/>
          </w:tcPr>
          <w:p w:rsidR="00DB3D81" w:rsidRPr="00267F3C" w:rsidRDefault="00DB3D81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B3D81" w:rsidRPr="00D2669C" w:rsidRDefault="00DB3D81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укусов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насекомых.</w:t>
            </w:r>
          </w:p>
        </w:tc>
        <w:tc>
          <w:tcPr>
            <w:tcW w:w="856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134" w:type="dxa"/>
          </w:tcPr>
          <w:p w:rsidR="00DB3D81" w:rsidRPr="00D2669C" w:rsidRDefault="00DB3D81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DB3D81" w:rsidRPr="00D2669C" w:rsidRDefault="00DB3D81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Занятия людей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разное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DB3D81" w:rsidP="00E20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Называние  одежды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  по  сезонам (зимней,  летней, демисезонной).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Составление  рассказа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. Объяснение, почему летом и зимой обязательно носить головной убор. Рассматривание рисунка (чем занимаются дети). Составление рассказа о своих любимых занятиях во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время  прогулок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  весной  (осенью,  зимой,  летом). Беседа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на  темы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: что выращивают в огороде, семена овощей, что сажают в поле,  а что  в огороде. Запоминание правил поведения на улице, на водоеме. Дифференциация картинок по правилам поведения на улице. Рисование картинки по правилам поведения на улице 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Влияние солнца на смену времён.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E20F18" w:rsidP="00E20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 и показ разных времен года, </w:t>
            </w:r>
            <w:proofErr w:type="gramStart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>объяснения  признаков</w:t>
            </w:r>
            <w:proofErr w:type="gramEnd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  времен  года. 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34A3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Сутки.  Долгота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дня зимой и</w:t>
            </w:r>
          </w:p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4A3">
              <w:rPr>
                <w:rFonts w:ascii="Times New Roman" w:hAnsi="Times New Roman" w:cs="Times New Roman"/>
                <w:sz w:val="24"/>
                <w:szCs w:val="24"/>
              </w:rPr>
              <w:t>летом.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E20F18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действий детей в разное время суток по иллюстрациям. Закрепление названий приемов пищи в разное время суток. Чтение предложений (вставляя </w:t>
            </w:r>
            <w:proofErr w:type="gramStart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>пропущенные  слова</w:t>
            </w:r>
            <w:proofErr w:type="gramEnd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).  </w:t>
            </w:r>
            <w:proofErr w:type="gramStart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>Рассматривание  рисунков</w:t>
            </w:r>
            <w:proofErr w:type="gramEnd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  и выбор блюд по заданию </w:t>
            </w:r>
            <w:r w:rsidRPr="00E20F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учителя. Определение времени года по иллюстрации (зима, лето). </w:t>
            </w:r>
            <w:proofErr w:type="gramStart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>Определение  времени</w:t>
            </w:r>
            <w:proofErr w:type="gramEnd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  суток  по  картинке. Определение занятий детей. Перечисление любимых </w:t>
            </w:r>
            <w:proofErr w:type="gramStart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>занятий  летом</w:t>
            </w:r>
            <w:proofErr w:type="gramEnd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,  зимой. </w:t>
            </w:r>
            <w:proofErr w:type="gramStart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>Объяснение  пословицы</w:t>
            </w:r>
            <w:proofErr w:type="gramEnd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  занятий   </w:t>
            </w:r>
            <w:proofErr w:type="gramStart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>каждого  члена</w:t>
            </w:r>
            <w:proofErr w:type="gramEnd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 семьи. Составление рассказа о занятиях семьи.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Вода. Вода в природе. Значение воды.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E20F18" w:rsidP="00E20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рисунков с чтением подписей. Нахождение и показ: озеро, болото, пруд. Выбор по рисункам занятий на водоемах летом, зимой. </w:t>
            </w:r>
            <w:proofErr w:type="gramStart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>Нахождение  и</w:t>
            </w:r>
            <w:proofErr w:type="gramEnd"/>
            <w:r w:rsidRPr="00E20F18">
              <w:rPr>
                <w:rFonts w:ascii="Times New Roman" w:hAnsi="Times New Roman" w:cs="Times New Roman"/>
                <w:sz w:val="24"/>
                <w:szCs w:val="24"/>
              </w:rPr>
              <w:t xml:space="preserve">  называние  изображения  животных, живущих только в воде. Рассматривание рисунков с определением, что произойдет с растениями без воды. Составление рассказа об использовании воды.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летом.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E20F18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рисунков. Повторение правил безопасного поведения летом.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природой.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654EA6" w:rsidP="0065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DB">
              <w:rPr>
                <w:rFonts w:ascii="Times New Roman" w:hAnsi="Times New Roman" w:cs="Times New Roman"/>
                <w:sz w:val="24"/>
                <w:szCs w:val="24"/>
              </w:rPr>
              <w:t>Рассматривание рисунков и показ разных времен года, объяснения признаков времен года. Составление рассказа о влиянии Солнца на смену времен года.</w:t>
            </w:r>
          </w:p>
        </w:tc>
      </w:tr>
      <w:tr w:rsidR="00654EA6" w:rsidTr="00683DBF">
        <w:tc>
          <w:tcPr>
            <w:tcW w:w="568" w:type="dxa"/>
          </w:tcPr>
          <w:p w:rsidR="00654EA6" w:rsidRPr="00267F3C" w:rsidRDefault="00654EA6" w:rsidP="00654EA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54EA6" w:rsidRPr="00D2669C" w:rsidRDefault="00654EA6" w:rsidP="00654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856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134" w:type="dxa"/>
          </w:tcPr>
          <w:p w:rsidR="00654EA6" w:rsidRPr="00D2669C" w:rsidRDefault="00654EA6" w:rsidP="0065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654EA6" w:rsidRPr="00D2669C" w:rsidRDefault="00DB3D81" w:rsidP="00DB3D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Наблюдение  за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  молодой  листвой  на  деревьях. </w:t>
            </w:r>
            <w:proofErr w:type="gramStart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>Нахождение  и</w:t>
            </w:r>
            <w:proofErr w:type="gramEnd"/>
            <w:r w:rsidRPr="00DB3D81">
              <w:rPr>
                <w:rFonts w:ascii="Times New Roman" w:hAnsi="Times New Roman" w:cs="Times New Roman"/>
                <w:sz w:val="24"/>
                <w:szCs w:val="24"/>
              </w:rPr>
              <w:t xml:space="preserve">  называние  распустившихся  цветов.</w:t>
            </w: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3114C" w:rsidRPr="00F3114C" w:rsidSect="00681B23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23A4D"/>
    <w:multiLevelType w:val="hybridMultilevel"/>
    <w:tmpl w:val="A37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273A6"/>
    <w:multiLevelType w:val="hybridMultilevel"/>
    <w:tmpl w:val="EC506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41FFC"/>
    <w:multiLevelType w:val="hybridMultilevel"/>
    <w:tmpl w:val="73DAD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F01B7"/>
    <w:multiLevelType w:val="hybridMultilevel"/>
    <w:tmpl w:val="E8140B3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510F7EAD"/>
    <w:multiLevelType w:val="hybridMultilevel"/>
    <w:tmpl w:val="3C98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62811"/>
    <w:multiLevelType w:val="hybridMultilevel"/>
    <w:tmpl w:val="31085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27DBC"/>
    <w:multiLevelType w:val="hybridMultilevel"/>
    <w:tmpl w:val="B2748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FD"/>
    <w:rsid w:val="00042B67"/>
    <w:rsid w:val="000A7AEA"/>
    <w:rsid w:val="000C015F"/>
    <w:rsid w:val="000E060F"/>
    <w:rsid w:val="001F4D55"/>
    <w:rsid w:val="002459BD"/>
    <w:rsid w:val="00267F3C"/>
    <w:rsid w:val="002948B9"/>
    <w:rsid w:val="0043435C"/>
    <w:rsid w:val="004B18DB"/>
    <w:rsid w:val="004E52FD"/>
    <w:rsid w:val="0064075C"/>
    <w:rsid w:val="00654EA6"/>
    <w:rsid w:val="00681B23"/>
    <w:rsid w:val="00683DBF"/>
    <w:rsid w:val="008A4AFD"/>
    <w:rsid w:val="008E4F85"/>
    <w:rsid w:val="00A84A16"/>
    <w:rsid w:val="00B5096C"/>
    <w:rsid w:val="00BD7A5A"/>
    <w:rsid w:val="00C8006F"/>
    <w:rsid w:val="00CD5C7F"/>
    <w:rsid w:val="00CE0ABC"/>
    <w:rsid w:val="00CF3C67"/>
    <w:rsid w:val="00D234A3"/>
    <w:rsid w:val="00D2669C"/>
    <w:rsid w:val="00DB3D81"/>
    <w:rsid w:val="00E20F18"/>
    <w:rsid w:val="00E9793E"/>
    <w:rsid w:val="00EC5F07"/>
    <w:rsid w:val="00F3114C"/>
    <w:rsid w:val="00F6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8718E-4437-4056-9E27-D2907D8C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7F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7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2535</Words>
  <Characters>14456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2020-09-15T08:18:00Z</cp:lastPrinted>
  <dcterms:created xsi:type="dcterms:W3CDTF">2020-08-30T14:12:00Z</dcterms:created>
  <dcterms:modified xsi:type="dcterms:W3CDTF">2020-09-15T08:19:00Z</dcterms:modified>
</cp:coreProperties>
</file>